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0DF" w:rsidRPr="00A640DF" w:rsidRDefault="00A640DF" w:rsidP="00A640DF">
      <w:pPr>
        <w:spacing w:before="100" w:beforeAutospacing="1" w:after="100" w:afterAutospacing="1" w:line="240" w:lineRule="auto"/>
        <w:jc w:val="center"/>
        <w:outlineLvl w:val="0"/>
        <w:rPr>
          <w:rFonts w:eastAsia="Times New Roman"/>
          <w:b/>
          <w:bCs/>
          <w:kern w:val="36"/>
          <w:sz w:val="48"/>
          <w:szCs w:val="48"/>
          <w:lang w:eastAsia="en-IN"/>
        </w:rPr>
      </w:pPr>
      <w:r w:rsidRPr="00A640DF">
        <w:rPr>
          <w:rFonts w:eastAsia="Times New Roman"/>
          <w:b/>
          <w:bCs/>
          <w:kern w:val="36"/>
          <w:sz w:val="48"/>
          <w:szCs w:val="48"/>
          <w:lang w:eastAsia="en-IN"/>
        </w:rPr>
        <w:t>Syllabus for Architecture and Planning (AR)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City planning:</w:t>
      </w:r>
      <w:r w:rsidRPr="00A640DF">
        <w:rPr>
          <w:rFonts w:eastAsia="Times New Roman"/>
          <w:szCs w:val="24"/>
          <w:lang w:eastAsia="en-IN"/>
        </w:rPr>
        <w:t xml:space="preserve"> Evolution of cities; principles of city planning; types of cities &amp; new towns; planning regulations and building byelaws; eco-city concept; sustainable development.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Housing</w:t>
      </w:r>
      <w:r w:rsidRPr="00A640DF">
        <w:rPr>
          <w:rFonts w:eastAsia="Times New Roman"/>
          <w:szCs w:val="24"/>
          <w:lang w:eastAsia="en-IN"/>
        </w:rPr>
        <w:t>:Concept of housing; neighbourhood concept; site planning principles; housing typology; housing standards; housing infrastructure; housing policies, finance and management; housing programs in India; self help housing.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Landscape Design</w:t>
      </w:r>
      <w:r w:rsidRPr="00A640DF">
        <w:rPr>
          <w:rFonts w:eastAsia="Times New Roman"/>
          <w:szCs w:val="24"/>
          <w:lang w:eastAsia="en-IN"/>
        </w:rPr>
        <w:t>: Principles of landscape design and site planning; history of landscape styles; landscape elements and materials; plant characteristics &amp; planting design; environmental considerations in landscape planning.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Computer Aided Design</w:t>
      </w:r>
      <w:r w:rsidRPr="00A640DF">
        <w:rPr>
          <w:rFonts w:eastAsia="Times New Roman"/>
          <w:szCs w:val="24"/>
          <w:lang w:eastAsia="en-IN"/>
        </w:rPr>
        <w:t>:Application of computers in architecture and planning; understanding elements of hardware and software; computer graphics; programming languages – C and Visual Basic and usage of packages such as AutoCAD, 3D-Studio, 3D Max.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Environmental Studies in Building Science</w:t>
      </w:r>
      <w:r w:rsidRPr="00A640DF">
        <w:rPr>
          <w:rFonts w:eastAsia="Times New Roman"/>
          <w:szCs w:val="24"/>
          <w:lang w:eastAsia="en-IN"/>
        </w:rPr>
        <w:t>:Components of Ecosystem; ecological principles concerning environment; climate responsive design; energy efficient building design; thermal comfort; solar architecture; principles of lighting and styles for illumination; basic principles of architectural acoustics; environment pollution, their control &amp; abatement.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Visual and Urban Design</w:t>
      </w:r>
      <w:r w:rsidRPr="00A640DF">
        <w:rPr>
          <w:rFonts w:eastAsia="Times New Roman"/>
          <w:szCs w:val="24"/>
          <w:lang w:eastAsia="en-IN"/>
        </w:rPr>
        <w:t>: Principles of visual composition; proportion, scale, rhythm, symmetry, harmony, datum, balance, form, colour, texture; sense of place and space, division of space; barrier free design; focal point, vista, image ability, visual survey, figure-background relationship.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History of Architecture</w:t>
      </w:r>
      <w:r w:rsidRPr="00A640DF">
        <w:rPr>
          <w:rFonts w:eastAsia="Times New Roman"/>
          <w:szCs w:val="24"/>
          <w:lang w:eastAsia="en-IN"/>
        </w:rPr>
        <w:t>:</w:t>
      </w:r>
      <w:r w:rsidRPr="00A640DF">
        <w:rPr>
          <w:rFonts w:eastAsia="Times New Roman"/>
          <w:i/>
          <w:iCs/>
          <w:szCs w:val="24"/>
          <w:lang w:eastAsia="en-IN"/>
        </w:rPr>
        <w:t>Indian</w:t>
      </w:r>
      <w:r w:rsidRPr="00A640DF">
        <w:rPr>
          <w:rFonts w:eastAsia="Times New Roman"/>
          <w:szCs w:val="24"/>
          <w:lang w:eastAsia="en-IN"/>
        </w:rPr>
        <w:t xml:space="preserve"> – Indus valley, Vedic, Buddhist, Indo-Aryan, Dravidian and Mughal periods; </w:t>
      </w:r>
      <w:r w:rsidRPr="00A640DF">
        <w:rPr>
          <w:rFonts w:eastAsia="Times New Roman"/>
          <w:i/>
          <w:iCs/>
          <w:szCs w:val="24"/>
          <w:lang w:eastAsia="en-IN"/>
        </w:rPr>
        <w:t>European</w:t>
      </w:r>
      <w:r w:rsidRPr="00A640DF">
        <w:rPr>
          <w:rFonts w:eastAsia="Times New Roman"/>
          <w:szCs w:val="24"/>
          <w:lang w:eastAsia="en-IN"/>
        </w:rPr>
        <w:t xml:space="preserve"> – Egyptian, Greek, Roman, medieval and renaissance periods- construction and architectural styles; vernacular and traditional architecture.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Development of Contemporary Architecture</w:t>
      </w:r>
      <w:r w:rsidRPr="00A640DF">
        <w:rPr>
          <w:rFonts w:eastAsia="Times New Roman"/>
          <w:szCs w:val="24"/>
          <w:lang w:eastAsia="en-IN"/>
        </w:rPr>
        <w:t>:Architectural developments and impacts on society since industrial revolution; influence of modern art on architecture; works of national and international architects; art novuea, eclecticism, international styles, post modernism, deconstruction in architecture.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Building Services</w:t>
      </w:r>
      <w:r w:rsidRPr="00A640DF">
        <w:rPr>
          <w:rFonts w:eastAsia="Times New Roman"/>
          <w:szCs w:val="24"/>
          <w:lang w:eastAsia="en-IN"/>
        </w:rPr>
        <w:t>:Water supply, sewerage and drainage systems; sanitary fittings and fixtures; plumbing systems, principles of internal &amp; external drainage systems, principles of electrification of buildings, intelligent buildings; elevators &amp; escalators, their standards and uses; air-conditioning systems; fire fighting systems, building safety and security systems.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Building Construction and Management</w:t>
      </w:r>
      <w:r w:rsidRPr="00A640DF">
        <w:rPr>
          <w:rFonts w:eastAsia="Times New Roman"/>
          <w:szCs w:val="24"/>
          <w:lang w:eastAsia="en-IN"/>
        </w:rPr>
        <w:t>:Building construction techniques, methods and details; building systems and prefabrication of building elements; principles of modular coordination; estimation, specification, valuation, professional practice; project management techniques e.g., PERT, CPM etc;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lastRenderedPageBreak/>
        <w:t>Materials and Structural Systems</w:t>
      </w:r>
      <w:r w:rsidRPr="00A640DF">
        <w:rPr>
          <w:rFonts w:eastAsia="Times New Roman"/>
          <w:szCs w:val="24"/>
          <w:lang w:eastAsia="en-IN"/>
        </w:rPr>
        <w:t>:Behavioural characteristics of all types of building materials e.g. mud, timber, bamboo, brick, concrete, steel, glass, FRP, different polymers, composites; principles of strength of materials; design of structural elements in wood, steel and RCC; elastic and limit state design; complex structural systems; principles of pre-stressing; tall buildings; principles of disaster resistant structures.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Planning Theory</w:t>
      </w:r>
      <w:r w:rsidRPr="00A640DF">
        <w:rPr>
          <w:rFonts w:eastAsia="Times New Roman"/>
          <w:szCs w:val="24"/>
          <w:lang w:eastAsia="en-IN"/>
        </w:rPr>
        <w:t>: Regional planning; settlement system planning; history of human settlements; growth of cities &amp; metropolises; principles of Ekistics; rural-urban migration; urban conservation; urban renewal; Five-year plan; structural and sectoral plan.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Techniques of Planning</w:t>
      </w:r>
      <w:r w:rsidRPr="00A640DF">
        <w:rPr>
          <w:rFonts w:eastAsia="Times New Roman"/>
          <w:szCs w:val="24"/>
          <w:lang w:eastAsia="en-IN"/>
        </w:rPr>
        <w:t>: Planning survey techniques; preparation of urban and regional structure plans, development plans, action plans; site planning principles and design; statistical methods of data analysis; application of G.I.S and remote sensing techniques in urban and regional planning; decision making models.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Traffic and Transportation Planning</w:t>
      </w:r>
      <w:r w:rsidRPr="00A640DF">
        <w:rPr>
          <w:rFonts w:eastAsia="Times New Roman"/>
          <w:szCs w:val="24"/>
          <w:lang w:eastAsia="en-IN"/>
        </w:rPr>
        <w:t>: Principles of traffic engineering and transportation planning; traffic survey methods; design of roads, intersections, grade separators and parking areas; hierarchy of roads and levels of services; traffic and transport management in urban areas, intelligent transportation system; mass transportation planning; para-transits and other modes of transportation, pedestrian &amp; slow moving traffic planning.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Infrastructure, Services and Amenities</w:t>
      </w:r>
      <w:r w:rsidRPr="00A640DF">
        <w:rPr>
          <w:rFonts w:eastAsia="Times New Roman"/>
          <w:szCs w:val="24"/>
          <w:lang w:eastAsia="en-IN"/>
        </w:rPr>
        <w:t>: Principles of water supply and sanitation systems; water treatment; solid waste disposal systems; waste treatment, recycle &amp; reuse; urban rainwater harvesting; power supply and communication systems — network, design &amp; guidelines; demography related standards at various levels of the settlements for health, education, recreation, religious &amp; public-semi public facilities.</w:t>
      </w:r>
    </w:p>
    <w:p w:rsidR="00A640DF" w:rsidRPr="00A640DF" w:rsidRDefault="00A640DF" w:rsidP="00A640DF">
      <w:pPr>
        <w:spacing w:before="100" w:beforeAutospacing="1" w:after="100" w:afterAutospacing="1" w:line="240" w:lineRule="auto"/>
        <w:rPr>
          <w:rFonts w:eastAsia="Times New Roman"/>
          <w:szCs w:val="24"/>
          <w:lang w:eastAsia="en-IN"/>
        </w:rPr>
      </w:pPr>
      <w:r w:rsidRPr="00A640DF">
        <w:rPr>
          <w:rFonts w:eastAsia="Times New Roman"/>
          <w:b/>
          <w:bCs/>
          <w:szCs w:val="24"/>
          <w:lang w:eastAsia="en-IN"/>
        </w:rPr>
        <w:t>Development Administration and Management</w:t>
      </w:r>
      <w:r w:rsidRPr="00A640DF">
        <w:rPr>
          <w:rFonts w:eastAsia="Times New Roman"/>
          <w:szCs w:val="24"/>
          <w:lang w:eastAsia="en-IN"/>
        </w:rPr>
        <w:t>: Planning laws; development control and zoning regulations; laws relating to land acquisition; development enforcements, urban land ceiling; land management techniques; planning and municipal administration; disaster mitigation management; 73</w:t>
      </w:r>
      <w:r w:rsidRPr="00A640DF">
        <w:rPr>
          <w:rFonts w:eastAsia="Times New Roman"/>
          <w:szCs w:val="24"/>
          <w:vertAlign w:val="superscript"/>
          <w:lang w:eastAsia="en-IN"/>
        </w:rPr>
        <w:t>rd</w:t>
      </w:r>
      <w:r w:rsidRPr="00A640DF">
        <w:rPr>
          <w:rFonts w:eastAsia="Times New Roman"/>
          <w:szCs w:val="24"/>
          <w:lang w:eastAsia="en-IN"/>
        </w:rPr>
        <w:t>&amp; 74</w:t>
      </w:r>
      <w:r w:rsidRPr="00A640DF">
        <w:rPr>
          <w:rFonts w:eastAsia="Times New Roman"/>
          <w:szCs w:val="24"/>
          <w:vertAlign w:val="superscript"/>
          <w:lang w:eastAsia="en-IN"/>
        </w:rPr>
        <w:t>th</w:t>
      </w:r>
      <w:r w:rsidRPr="00A640DF">
        <w:rPr>
          <w:rFonts w:eastAsia="Times New Roman"/>
          <w:szCs w:val="24"/>
          <w:lang w:eastAsia="en-IN"/>
        </w:rPr>
        <w:t xml:space="preserve"> Constitutional amendments; valuation &amp; taxation; revenue resources and fiscal management; public participation and role of NGO &amp; CBO; Institutional networking &amp; capacity building.</w:t>
      </w:r>
    </w:p>
    <w:p w:rsidR="005851F8" w:rsidRDefault="005851F8"/>
    <w:sectPr w:rsidR="005851F8" w:rsidSect="005851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3D6" w:rsidRDefault="000433D6" w:rsidP="004141D9">
      <w:pPr>
        <w:spacing w:after="0" w:line="240" w:lineRule="auto"/>
      </w:pPr>
      <w:r>
        <w:separator/>
      </w:r>
    </w:p>
  </w:endnote>
  <w:endnote w:type="continuationSeparator" w:id="1">
    <w:p w:rsidR="000433D6" w:rsidRDefault="000433D6" w:rsidP="00414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1D9" w:rsidRDefault="004141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1D9" w:rsidRDefault="004141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1D9" w:rsidRDefault="004141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3D6" w:rsidRDefault="000433D6" w:rsidP="004141D9">
      <w:pPr>
        <w:spacing w:after="0" w:line="240" w:lineRule="auto"/>
      </w:pPr>
      <w:r>
        <w:separator/>
      </w:r>
    </w:p>
  </w:footnote>
  <w:footnote w:type="continuationSeparator" w:id="1">
    <w:p w:rsidR="000433D6" w:rsidRDefault="000433D6" w:rsidP="00414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1D9" w:rsidRDefault="004141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46422" o:spid="_x0000_s2050" type="#_x0000_t136" style="position:absolute;margin-left:0;margin-top:0;width:556.7pt;height:79.5pt;rotation:315;z-index:-251654144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Rejinpaul.com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1D9" w:rsidRDefault="004141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46423" o:spid="_x0000_s2051" type="#_x0000_t136" style="position:absolute;margin-left:0;margin-top:0;width:556.7pt;height:79.5pt;rotation:315;z-index:-251652096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Rejinpaul.com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1D9" w:rsidRDefault="004141D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46421" o:spid="_x0000_s2049" type="#_x0000_t136" style="position:absolute;margin-left:0;margin-top:0;width:556.7pt;height:79.5pt;rotation:315;z-index:-251656192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Rejinpaul.com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640DF"/>
    <w:rsid w:val="000433D6"/>
    <w:rsid w:val="004141D9"/>
    <w:rsid w:val="005851F8"/>
    <w:rsid w:val="00637490"/>
    <w:rsid w:val="0071159C"/>
    <w:rsid w:val="00A640DF"/>
    <w:rsid w:val="00F9124A"/>
    <w:rsid w:val="00FC0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7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1F8"/>
  </w:style>
  <w:style w:type="paragraph" w:styleId="Heading1">
    <w:name w:val="heading 1"/>
    <w:basedOn w:val="Normal"/>
    <w:link w:val="Heading1Char"/>
    <w:uiPriority w:val="9"/>
    <w:qFormat/>
    <w:rsid w:val="00A640D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40DF"/>
    <w:rPr>
      <w:rFonts w:eastAsia="Times New Roman"/>
      <w:b/>
      <w:bCs/>
      <w:kern w:val="36"/>
      <w:sz w:val="48"/>
      <w:szCs w:val="48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A640DF"/>
    <w:pPr>
      <w:spacing w:before="100" w:beforeAutospacing="1" w:after="100" w:afterAutospacing="1" w:line="240" w:lineRule="auto"/>
    </w:pPr>
    <w:rPr>
      <w:rFonts w:eastAsia="Times New Roman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A640DF"/>
    <w:rPr>
      <w:b/>
      <w:bCs/>
    </w:rPr>
  </w:style>
  <w:style w:type="character" w:styleId="Emphasis">
    <w:name w:val="Emphasis"/>
    <w:basedOn w:val="DefaultParagraphFont"/>
    <w:uiPriority w:val="20"/>
    <w:qFormat/>
    <w:rsid w:val="00A640DF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414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1D9"/>
  </w:style>
  <w:style w:type="paragraph" w:styleId="Footer">
    <w:name w:val="footer"/>
    <w:basedOn w:val="Normal"/>
    <w:link w:val="FooterChar"/>
    <w:uiPriority w:val="99"/>
    <w:semiHidden/>
    <w:unhideWhenUsed/>
    <w:rsid w:val="00414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1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2013-09-15T04:38:00Z</dcterms:created>
  <dcterms:modified xsi:type="dcterms:W3CDTF">2013-09-15T04:40:00Z</dcterms:modified>
</cp:coreProperties>
</file>